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BE" w:rsidRPr="00232349" w:rsidRDefault="00E35A3E" w:rsidP="000572E6">
      <w:pPr>
        <w:spacing w:after="0" w:line="360" w:lineRule="auto"/>
        <w:rPr>
          <w:b/>
        </w:rPr>
      </w:pPr>
      <w:r>
        <w:rPr>
          <w:b/>
          <w:sz w:val="28"/>
        </w:rPr>
        <w:t xml:space="preserve">                </w:t>
      </w:r>
      <w:proofErr w:type="gramStart"/>
      <w:r w:rsidR="00A80CBE" w:rsidRPr="000F05A2">
        <w:rPr>
          <w:b/>
        </w:rPr>
        <w:t xml:space="preserve">ШПАРГАЛКА  </w:t>
      </w:r>
      <w:r w:rsidR="00A80CBE" w:rsidRPr="000F05A2">
        <w:rPr>
          <w:b/>
          <w:lang w:val="en-US"/>
        </w:rPr>
        <w:t>-</w:t>
      </w:r>
      <w:proofErr w:type="gramEnd"/>
      <w:r w:rsidR="00A80CBE" w:rsidRPr="000F05A2">
        <w:rPr>
          <w:b/>
          <w:lang w:val="en-US"/>
        </w:rPr>
        <w:t xml:space="preserve"> DQ</w:t>
      </w:r>
      <w:r w:rsidR="00232349">
        <w:rPr>
          <w:b/>
        </w:rPr>
        <w:t xml:space="preserve">    (ДИСТАНЦИЯ)</w:t>
      </w: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1020"/>
        <w:gridCol w:w="5779"/>
      </w:tblGrid>
      <w:tr w:rsidR="00A80CBE" w:rsidRPr="003E2E1F" w:rsidTr="00961AAE">
        <w:trPr>
          <w:trHeight w:hRule="exact" w:val="283"/>
        </w:trPr>
        <w:tc>
          <w:tcPr>
            <w:tcW w:w="1020" w:type="dxa"/>
            <w:shd w:val="clear" w:color="auto" w:fill="FFFFFF" w:themeFill="background1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142.4</w:t>
            </w: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:rsidR="00A80CBE" w:rsidRPr="00961AAE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AAE">
              <w:rPr>
                <w:rFonts w:ascii="Times New Roman" w:hAnsi="Times New Roman" w:cs="Times New Roman"/>
                <w:sz w:val="20"/>
                <w:szCs w:val="20"/>
              </w:rPr>
              <w:t>Неспортивное поведение</w:t>
            </w:r>
          </w:p>
        </w:tc>
      </w:tr>
      <w:tr w:rsidR="00A80CBE" w:rsidRPr="003E2E1F" w:rsidTr="00E6658A">
        <w:trPr>
          <w:trHeight w:val="283"/>
        </w:trPr>
        <w:tc>
          <w:tcPr>
            <w:tcW w:w="1020" w:type="dxa"/>
            <w:shd w:val="clear" w:color="auto" w:fill="EDEDED" w:themeFill="accent3" w:themeFillTint="33"/>
            <w:vAlign w:val="center"/>
          </w:tcPr>
          <w:p w:rsidR="00A80CBE" w:rsidRPr="003E2E1F" w:rsidRDefault="00A80CBE" w:rsidP="00A80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144</w:t>
            </w:r>
          </w:p>
        </w:tc>
        <w:tc>
          <w:tcPr>
            <w:tcW w:w="5779" w:type="dxa"/>
            <w:shd w:val="clear" w:color="auto" w:fill="EDEDED" w:themeFill="accent3" w:themeFillTint="33"/>
            <w:vAlign w:val="center"/>
          </w:tcPr>
          <w:p w:rsidR="00A80CBE" w:rsidRPr="003E2E1F" w:rsidRDefault="00A80CBE" w:rsidP="00A80C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>ОКАЗАНИЕ ПОМОЩИ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144.1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промежуточного времени 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144.2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Оказание помощи в соревновательной зоне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144.2а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Лидирование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144.2в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Использование технических средств</w:t>
            </w:r>
          </w:p>
        </w:tc>
      </w:tr>
      <w:tr w:rsidR="00A80CBE" w:rsidRPr="003E2E1F" w:rsidTr="00E6658A">
        <w:trPr>
          <w:trHeight w:val="283"/>
        </w:trPr>
        <w:tc>
          <w:tcPr>
            <w:tcW w:w="1020" w:type="dxa"/>
            <w:shd w:val="clear" w:color="auto" w:fill="EDEDED" w:themeFill="accent3" w:themeFillTint="33"/>
            <w:vAlign w:val="center"/>
          </w:tcPr>
          <w:p w:rsidR="00A80CBE" w:rsidRPr="003E2E1F" w:rsidRDefault="00A80CBE" w:rsidP="00A80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161/162</w:t>
            </w:r>
          </w:p>
        </w:tc>
        <w:tc>
          <w:tcPr>
            <w:tcW w:w="5779" w:type="dxa"/>
            <w:shd w:val="clear" w:color="auto" w:fill="EDEDED" w:themeFill="accent3" w:themeFillTint="33"/>
            <w:vAlign w:val="center"/>
          </w:tcPr>
          <w:p w:rsidR="00A80CBE" w:rsidRPr="003E2E1F" w:rsidRDefault="00A80CBE" w:rsidP="00A80C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>СТАРТ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161.1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Стартовые колодки должны быть неподвижными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162.5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спортсмена </w:t>
            </w: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к старту через 2 минуты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162.7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Фальстарт</w:t>
            </w:r>
          </w:p>
        </w:tc>
      </w:tr>
      <w:tr w:rsidR="00A80CBE" w:rsidRPr="003E2E1F" w:rsidTr="00E6658A">
        <w:trPr>
          <w:trHeight w:val="283"/>
        </w:trPr>
        <w:tc>
          <w:tcPr>
            <w:tcW w:w="1020" w:type="dxa"/>
            <w:shd w:val="clear" w:color="auto" w:fill="EDEDED" w:themeFill="accent3" w:themeFillTint="33"/>
            <w:vAlign w:val="center"/>
          </w:tcPr>
          <w:p w:rsidR="00A80CBE" w:rsidRPr="003E2E1F" w:rsidRDefault="00A80CBE" w:rsidP="00A80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5779" w:type="dxa"/>
            <w:shd w:val="clear" w:color="auto" w:fill="EDEDED" w:themeFill="accent3" w:themeFillTint="33"/>
            <w:vAlign w:val="center"/>
          </w:tcPr>
          <w:p w:rsidR="00A80CBE" w:rsidRPr="003E2E1F" w:rsidRDefault="00A80CBE" w:rsidP="00A80C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>БЕГ ПО ДИСТАНЦИИ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163.2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Неправильный обгон или Создание помехи на дорожке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163.3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Сокращение дистанции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163.5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Переход на общую дорожку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163.6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Самовольный уход с дорожки</w:t>
            </w:r>
          </w:p>
        </w:tc>
      </w:tr>
      <w:tr w:rsidR="00A80CBE" w:rsidRPr="003E2E1F" w:rsidTr="00E6658A">
        <w:trPr>
          <w:trHeight w:val="283"/>
        </w:trPr>
        <w:tc>
          <w:tcPr>
            <w:tcW w:w="1020" w:type="dxa"/>
            <w:shd w:val="clear" w:color="auto" w:fill="EDEDED" w:themeFill="accent3" w:themeFillTint="33"/>
            <w:vAlign w:val="center"/>
          </w:tcPr>
          <w:p w:rsidR="00A80CBE" w:rsidRPr="003E2E1F" w:rsidRDefault="00A80CBE" w:rsidP="00A80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  <w:r w:rsidR="00EE6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/169</w:t>
            </w:r>
          </w:p>
        </w:tc>
        <w:tc>
          <w:tcPr>
            <w:tcW w:w="5779" w:type="dxa"/>
            <w:shd w:val="clear" w:color="auto" w:fill="EDEDED" w:themeFill="accent3" w:themeFillTint="33"/>
            <w:vAlign w:val="center"/>
          </w:tcPr>
          <w:p w:rsidR="00A80CBE" w:rsidRPr="003E2E1F" w:rsidRDefault="00A80CBE" w:rsidP="00EE6D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БАРЬЕРНЫЙ </w:t>
            </w:r>
            <w:r w:rsidR="00EE6D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БЕГ </w:t>
            </w: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/   БЕГ С </w:t>
            </w:r>
            <w:r w:rsidR="00EE6D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>ПРЕПЯТСТВИЯМ</w:t>
            </w:r>
          </w:p>
        </w:tc>
      </w:tr>
      <w:tr w:rsidR="00CE4B61" w:rsidRPr="003E2E1F" w:rsidTr="00E6658A">
        <w:trPr>
          <w:trHeight w:hRule="exact" w:val="272"/>
        </w:trPr>
        <w:tc>
          <w:tcPr>
            <w:tcW w:w="6799" w:type="dxa"/>
            <w:gridSpan w:val="2"/>
            <w:vAlign w:val="center"/>
          </w:tcPr>
          <w:p w:rsidR="00CE4B61" w:rsidRPr="003E2E1F" w:rsidRDefault="00FA4D85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5A2">
              <w:rPr>
                <w:rFonts w:ascii="Times New Roman" w:hAnsi="Times New Roman" w:cs="Times New Roman"/>
                <w:sz w:val="20"/>
                <w:szCs w:val="20"/>
              </w:rPr>
              <w:t>Параметры: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4B61" w:rsidRPr="00A258F4">
              <w:rPr>
                <w:rFonts w:ascii="Times New Roman" w:hAnsi="Times New Roman" w:cs="Times New Roman"/>
                <w:b/>
                <w:sz w:val="18"/>
                <w:szCs w:val="20"/>
              </w:rPr>
              <w:t>100</w:t>
            </w:r>
            <w:r w:rsidR="00CE4B61"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 с/б</w:t>
            </w:r>
            <w:r w:rsidR="00CE4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4B61"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F00">
              <w:rPr>
                <w:rFonts w:ascii="Times New Roman" w:hAnsi="Times New Roman" w:cs="Times New Roman"/>
                <w:sz w:val="20"/>
                <w:szCs w:val="20"/>
              </w:rPr>
              <w:t>- 76 (8.00); 76 (8.15); 76 (8.50); 84 (8.50);      84 (8.50)</w:t>
            </w:r>
          </w:p>
        </w:tc>
      </w:tr>
      <w:tr w:rsidR="00CE4B61" w:rsidRPr="003E2E1F" w:rsidTr="00E6658A">
        <w:trPr>
          <w:trHeight w:hRule="exact" w:val="272"/>
        </w:trPr>
        <w:tc>
          <w:tcPr>
            <w:tcW w:w="6799" w:type="dxa"/>
            <w:gridSpan w:val="2"/>
            <w:vAlign w:val="center"/>
          </w:tcPr>
          <w:p w:rsidR="00CE4B61" w:rsidRPr="003E2E1F" w:rsidRDefault="00FA4D85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EC1">
              <w:rPr>
                <w:rFonts w:ascii="Times New Roman" w:hAnsi="Times New Roman" w:cs="Times New Roman"/>
                <w:sz w:val="20"/>
                <w:szCs w:val="20"/>
              </w:rPr>
              <w:t>Параметры: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4B61" w:rsidRPr="00A258F4">
              <w:rPr>
                <w:rFonts w:ascii="Times New Roman" w:hAnsi="Times New Roman" w:cs="Times New Roman"/>
                <w:b/>
                <w:sz w:val="18"/>
                <w:szCs w:val="20"/>
              </w:rPr>
              <w:t>110</w:t>
            </w:r>
            <w:r w:rsidR="00CE4B61"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 с/б</w:t>
            </w:r>
            <w:r w:rsidR="00CE4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4B61"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4E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4B61" w:rsidRPr="00714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EC1" w:rsidRPr="00714EC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714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EC1" w:rsidRPr="00714EC1">
              <w:rPr>
                <w:rFonts w:ascii="Times New Roman" w:hAnsi="Times New Roman" w:cs="Times New Roman"/>
                <w:sz w:val="20"/>
                <w:szCs w:val="20"/>
              </w:rPr>
              <w:t>(8.50)</w:t>
            </w:r>
            <w:r w:rsidR="00714EC1">
              <w:rPr>
                <w:rFonts w:ascii="Times New Roman" w:hAnsi="Times New Roman" w:cs="Times New Roman"/>
                <w:sz w:val="20"/>
                <w:szCs w:val="20"/>
              </w:rPr>
              <w:t>; 91 (8.80); 91 (9.14); 99 (9.14); 106.7 (9.14)</w:t>
            </w:r>
          </w:p>
        </w:tc>
      </w:tr>
      <w:tr w:rsidR="00CE4B61" w:rsidRPr="003E2E1F" w:rsidTr="00E6658A">
        <w:trPr>
          <w:trHeight w:hRule="exact" w:val="272"/>
        </w:trPr>
        <w:tc>
          <w:tcPr>
            <w:tcW w:w="6799" w:type="dxa"/>
            <w:gridSpan w:val="2"/>
            <w:vAlign w:val="center"/>
          </w:tcPr>
          <w:p w:rsidR="00CE4B61" w:rsidRPr="003E2E1F" w:rsidRDefault="00FA4D85" w:rsidP="0068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5A2">
              <w:rPr>
                <w:rFonts w:ascii="Times New Roman" w:hAnsi="Times New Roman" w:cs="Times New Roman"/>
                <w:sz w:val="20"/>
                <w:szCs w:val="20"/>
              </w:rPr>
              <w:t>Параметры: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4B61" w:rsidRPr="00A258F4">
              <w:rPr>
                <w:rFonts w:ascii="Times New Roman" w:hAnsi="Times New Roman" w:cs="Times New Roman"/>
                <w:b/>
                <w:sz w:val="18"/>
                <w:szCs w:val="20"/>
              </w:rPr>
              <w:t>400</w:t>
            </w:r>
            <w:r w:rsidR="00CE4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4B61"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м с/б</w:t>
            </w:r>
            <w:r w:rsidR="00A25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258F4" w:rsidRPr="00A258F4">
              <w:rPr>
                <w:rFonts w:ascii="Times New Roman" w:hAnsi="Times New Roman" w:cs="Times New Roman"/>
                <w:b/>
                <w:szCs w:val="20"/>
              </w:rPr>
              <w:t>м</w:t>
            </w:r>
            <w:r w:rsidR="00A258F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CE4B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258F4">
              <w:rPr>
                <w:rFonts w:ascii="Times New Roman" w:hAnsi="Times New Roman" w:cs="Times New Roman"/>
                <w:sz w:val="20"/>
                <w:szCs w:val="20"/>
              </w:rPr>
              <w:t xml:space="preserve">- 76; 76; 84; 91; 91 </w:t>
            </w:r>
            <w:r w:rsidR="00A258F4" w:rsidRPr="00A258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/ </w:t>
            </w:r>
            <w:r w:rsidR="00A25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8F4" w:rsidRPr="00A258F4">
              <w:rPr>
                <w:rFonts w:ascii="Times New Roman" w:hAnsi="Times New Roman" w:cs="Times New Roman"/>
                <w:b/>
                <w:sz w:val="18"/>
                <w:szCs w:val="20"/>
              </w:rPr>
              <w:t>400</w:t>
            </w:r>
            <w:r w:rsidR="00A25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58F4"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м с/б</w:t>
            </w:r>
            <w:r w:rsidR="00A25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258F4" w:rsidRPr="00A258F4">
              <w:rPr>
                <w:rFonts w:ascii="Times New Roman" w:hAnsi="Times New Roman" w:cs="Times New Roman"/>
                <w:b/>
                <w:szCs w:val="20"/>
              </w:rPr>
              <w:t>ж</w:t>
            </w:r>
            <w:r w:rsidR="00A258F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A258F4">
              <w:rPr>
                <w:rFonts w:ascii="Times New Roman" w:hAnsi="Times New Roman" w:cs="Times New Roman"/>
                <w:sz w:val="20"/>
                <w:szCs w:val="20"/>
              </w:rPr>
              <w:t xml:space="preserve">  - 76; 76; 84;</w:t>
            </w:r>
            <w:r w:rsidR="00684ECF">
              <w:rPr>
                <w:rFonts w:ascii="Times New Roman" w:hAnsi="Times New Roman" w:cs="Times New Roman"/>
                <w:sz w:val="20"/>
                <w:szCs w:val="20"/>
              </w:rPr>
              <w:t xml:space="preserve"> 84 </w:t>
            </w:r>
            <w:r w:rsidR="00684ECF" w:rsidRPr="00684ECF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168.7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Спортсмен должен преодолеть все барьеры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168.7а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«Пронос» ноги вне барьера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168.7в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Умышленное сбивание барьера</w:t>
            </w:r>
          </w:p>
        </w:tc>
      </w:tr>
      <w:tr w:rsidR="00A80CBE" w:rsidRPr="003E2E1F" w:rsidTr="00E6658A">
        <w:tc>
          <w:tcPr>
            <w:tcW w:w="6799" w:type="dxa"/>
            <w:gridSpan w:val="2"/>
            <w:vAlign w:val="center"/>
          </w:tcPr>
          <w:p w:rsidR="00A80CBE" w:rsidRPr="003E2E1F" w:rsidRDefault="00A80CBE" w:rsidP="00EE0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CDF">
              <w:rPr>
                <w:rFonts w:ascii="Times New Roman" w:hAnsi="Times New Roman" w:cs="Times New Roman"/>
                <w:b/>
                <w:sz w:val="18"/>
                <w:szCs w:val="20"/>
              </w:rPr>
              <w:t>3000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м с/п</w:t>
            </w: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 xml:space="preserve"> – 28/7 (1-е - 400м);   </w:t>
            </w:r>
            <w:r w:rsidRPr="00FD3CDF">
              <w:rPr>
                <w:rFonts w:ascii="Times New Roman" w:hAnsi="Times New Roman" w:cs="Times New Roman"/>
                <w:b/>
                <w:sz w:val="18"/>
                <w:szCs w:val="20"/>
              </w:rPr>
              <w:t>2000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м с/п</w:t>
            </w:r>
            <w:r w:rsidR="00EE0E78">
              <w:rPr>
                <w:rFonts w:ascii="Times New Roman" w:hAnsi="Times New Roman" w:cs="Times New Roman"/>
                <w:sz w:val="20"/>
                <w:szCs w:val="20"/>
              </w:rPr>
              <w:t xml:space="preserve"> – 18/5 (1-е – 200м)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169.7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Спортсмен должен преодолеть все препятствия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169.7(а)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Наступает на один или другой край ямы с водой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169.7(в)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«Пронос» ноги вне барьера (ниже препятствия)</w:t>
            </w:r>
          </w:p>
        </w:tc>
      </w:tr>
      <w:tr w:rsidR="00A80CBE" w:rsidRPr="003E2E1F" w:rsidTr="00E6658A">
        <w:trPr>
          <w:trHeight w:val="283"/>
        </w:trPr>
        <w:tc>
          <w:tcPr>
            <w:tcW w:w="1020" w:type="dxa"/>
            <w:shd w:val="clear" w:color="auto" w:fill="EDEDED" w:themeFill="accent3" w:themeFillTint="33"/>
            <w:vAlign w:val="center"/>
          </w:tcPr>
          <w:p w:rsidR="00A80CBE" w:rsidRPr="003E2E1F" w:rsidRDefault="00A80CBE" w:rsidP="00A80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5779" w:type="dxa"/>
            <w:shd w:val="clear" w:color="auto" w:fill="EDEDED" w:themeFill="accent3" w:themeFillTint="33"/>
            <w:vAlign w:val="center"/>
          </w:tcPr>
          <w:p w:rsidR="00A80CBE" w:rsidRPr="003E2E1F" w:rsidRDefault="00A80CBE" w:rsidP="00A80CB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>ЭСТАФЕТНЫЙ БЕГ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170.4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Разрешена 1 контрольная отметка (&lt; 5х40 см)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170.6 (а)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Финиширование без эстафетной палочки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170.6 (с)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Падение эстафетной палочки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170.7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Передача эстафетной палочки вне зоны передачи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170.8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Спортсмен должен остаться на своей дорожке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170.9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 xml:space="preserve">Спортсмен принимает или поднимает </w:t>
            </w:r>
            <w:r w:rsidRPr="003E2E1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чужую</w:t>
            </w: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 xml:space="preserve"> палочку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170.10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Бежать только 1 этап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170.15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Создание помех другим участникам в 20 м зоне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170.18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Начало бега вне 10м зоны разбега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170.19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Начало бега вне зоны передачи эстафеты  4х400 и 4 этап в смешанной эстафете</w:t>
            </w:r>
          </w:p>
        </w:tc>
      </w:tr>
      <w:tr w:rsidR="00A80CBE" w:rsidRPr="003E2E1F" w:rsidTr="00E6658A">
        <w:trPr>
          <w:trHeight w:hRule="exact" w:val="272"/>
        </w:trPr>
        <w:tc>
          <w:tcPr>
            <w:tcW w:w="1020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170.20</w:t>
            </w:r>
          </w:p>
        </w:tc>
        <w:tc>
          <w:tcPr>
            <w:tcW w:w="5779" w:type="dxa"/>
            <w:vAlign w:val="center"/>
          </w:tcPr>
          <w:p w:rsidR="00A80CBE" w:rsidRPr="003E2E1F" w:rsidRDefault="00A80CBE" w:rsidP="00A80C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Нарушение расстановки в эстафете  4х400 и 4 этап в смешанной эстафете</w:t>
            </w:r>
          </w:p>
        </w:tc>
      </w:tr>
    </w:tbl>
    <w:p w:rsidR="000F05A2" w:rsidRDefault="00CE4B61" w:rsidP="002C7312">
      <w:pPr>
        <w:spacing w:after="0" w:line="360" w:lineRule="auto"/>
      </w:pPr>
      <w:r>
        <w:t xml:space="preserve">                                        </w:t>
      </w:r>
    </w:p>
    <w:p w:rsidR="002C7312" w:rsidRPr="00A80CBE" w:rsidRDefault="000F05A2" w:rsidP="002C7312">
      <w:pPr>
        <w:spacing w:after="0" w:line="360" w:lineRule="auto"/>
        <w:rPr>
          <w:b/>
          <w:lang w:val="en-US"/>
        </w:rPr>
      </w:pPr>
      <w:r>
        <w:lastRenderedPageBreak/>
        <w:t xml:space="preserve">        </w:t>
      </w:r>
      <w:r w:rsidR="00684ECF">
        <w:t xml:space="preserve">                         </w:t>
      </w:r>
      <w:r>
        <w:t xml:space="preserve"> </w:t>
      </w:r>
      <w:proofErr w:type="gramStart"/>
      <w:r w:rsidR="00232349" w:rsidRPr="000F05A2">
        <w:rPr>
          <w:b/>
        </w:rPr>
        <w:t xml:space="preserve">ШПАРГАЛКА  </w:t>
      </w:r>
      <w:r w:rsidR="00232349" w:rsidRPr="000F05A2">
        <w:rPr>
          <w:b/>
          <w:lang w:val="en-US"/>
        </w:rPr>
        <w:t>-</w:t>
      </w:r>
      <w:proofErr w:type="gramEnd"/>
      <w:r w:rsidR="00232349" w:rsidRPr="000F05A2">
        <w:rPr>
          <w:b/>
          <w:lang w:val="en-US"/>
        </w:rPr>
        <w:t xml:space="preserve"> DQ</w:t>
      </w:r>
      <w:r w:rsidR="00232349">
        <w:rPr>
          <w:b/>
        </w:rPr>
        <w:t xml:space="preserve">    (ДИСТАНЦИЯ)</w:t>
      </w:r>
      <w:bookmarkStart w:id="0" w:name="_GoBack"/>
      <w:bookmarkEnd w:id="0"/>
    </w:p>
    <w:tbl>
      <w:tblPr>
        <w:tblStyle w:val="a3"/>
        <w:tblW w:w="7475" w:type="dxa"/>
        <w:tblLook w:val="04A0" w:firstRow="1" w:lastRow="0" w:firstColumn="1" w:lastColumn="0" w:noHBand="0" w:noVBand="1"/>
      </w:tblPr>
      <w:tblGrid>
        <w:gridCol w:w="680"/>
        <w:gridCol w:w="1017"/>
        <w:gridCol w:w="5778"/>
      </w:tblGrid>
      <w:tr w:rsidR="00CE4B61" w:rsidRPr="003E2E1F" w:rsidTr="00961AAE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142.4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:rsidR="00CE4B61" w:rsidRPr="00961AAE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AAE">
              <w:rPr>
                <w:rFonts w:ascii="Times New Roman" w:hAnsi="Times New Roman" w:cs="Times New Roman"/>
                <w:sz w:val="20"/>
                <w:szCs w:val="20"/>
              </w:rPr>
              <w:t>Неспортивное поведение</w:t>
            </w:r>
          </w:p>
        </w:tc>
      </w:tr>
      <w:tr w:rsidR="00CE4B61" w:rsidRPr="003E2E1F" w:rsidTr="00684ECF">
        <w:trPr>
          <w:trHeight w:val="283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E4B61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144</w:t>
            </w:r>
          </w:p>
        </w:tc>
        <w:tc>
          <w:tcPr>
            <w:tcW w:w="5778" w:type="dxa"/>
            <w:shd w:val="clear" w:color="auto" w:fill="EDEDED" w:themeFill="accent3" w:themeFillTint="33"/>
            <w:vAlign w:val="center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>ОКАЗАНИЕ ПОМОЩИ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144.1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промежуточного времени 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144.2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Оказание помощи в соревновательной зоне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144.2а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Лидирование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144.2в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Использование технических средств</w:t>
            </w:r>
          </w:p>
        </w:tc>
      </w:tr>
      <w:tr w:rsidR="00CE4B61" w:rsidRPr="003E2E1F" w:rsidTr="00684ECF">
        <w:trPr>
          <w:trHeight w:val="283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161/162</w:t>
            </w:r>
          </w:p>
        </w:tc>
        <w:tc>
          <w:tcPr>
            <w:tcW w:w="5778" w:type="dxa"/>
            <w:shd w:val="clear" w:color="auto" w:fill="EDEDED" w:themeFill="accent3" w:themeFillTint="33"/>
            <w:vAlign w:val="center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>СТАРТ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161.1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Стартовые колодки должны быть неподвижными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162.5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 xml:space="preserve">Неготовность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спортсмена </w:t>
            </w: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к старту через 2 минуты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162.7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Фальстарт</w:t>
            </w:r>
          </w:p>
        </w:tc>
      </w:tr>
      <w:tr w:rsidR="00CE4B61" w:rsidRPr="003E2E1F" w:rsidTr="00684ECF">
        <w:trPr>
          <w:trHeight w:val="283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5778" w:type="dxa"/>
            <w:shd w:val="clear" w:color="auto" w:fill="EDEDED" w:themeFill="accent3" w:themeFillTint="33"/>
            <w:vAlign w:val="center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>БЕГ ПО ДИСТАНЦИИ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163.2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Неправильный обгон или Создание помехи на дорожке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163.3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Сокращение дистанции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163.5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Переход на общую дорожку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163.6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Самовольный уход с дорожки</w:t>
            </w:r>
          </w:p>
        </w:tc>
      </w:tr>
      <w:tr w:rsidR="00CE4B61" w:rsidRPr="003E2E1F" w:rsidTr="00684ECF">
        <w:trPr>
          <w:trHeight w:val="283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/169</w:t>
            </w:r>
          </w:p>
        </w:tc>
        <w:tc>
          <w:tcPr>
            <w:tcW w:w="5778" w:type="dxa"/>
            <w:shd w:val="clear" w:color="auto" w:fill="EDEDED" w:themeFill="accent3" w:themeFillTint="33"/>
            <w:vAlign w:val="center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БАРЬЕРНЫЙ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БЕГ </w:t>
            </w: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/   БЕГ 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>ПРЕПЯТСТВИЯМ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Default="00CE4B61" w:rsidP="000B73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5" w:type="dxa"/>
            <w:gridSpan w:val="2"/>
            <w:tcBorders>
              <w:left w:val="single" w:sz="4" w:space="0" w:color="auto"/>
            </w:tcBorders>
            <w:vAlign w:val="center"/>
          </w:tcPr>
          <w:p w:rsidR="00CE4B61" w:rsidRPr="003E2E1F" w:rsidRDefault="00684ECF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5A2">
              <w:rPr>
                <w:rFonts w:ascii="Times New Roman" w:hAnsi="Times New Roman" w:cs="Times New Roman"/>
                <w:sz w:val="20"/>
                <w:szCs w:val="20"/>
              </w:rPr>
              <w:t>Параметры: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58F4">
              <w:rPr>
                <w:rFonts w:ascii="Times New Roman" w:hAnsi="Times New Roman" w:cs="Times New Roman"/>
                <w:b/>
                <w:sz w:val="18"/>
                <w:szCs w:val="20"/>
              </w:rPr>
              <w:t>100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 с/б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- 76 (8.00); 76 (8.15); 76 (8.50); 84 (8.50);      84 (8.50)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Default="00CE4B61" w:rsidP="000B73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5" w:type="dxa"/>
            <w:gridSpan w:val="2"/>
            <w:tcBorders>
              <w:left w:val="single" w:sz="4" w:space="0" w:color="auto"/>
            </w:tcBorders>
            <w:vAlign w:val="center"/>
          </w:tcPr>
          <w:p w:rsidR="00CE4B61" w:rsidRPr="003E2E1F" w:rsidRDefault="00684ECF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EC1">
              <w:rPr>
                <w:rFonts w:ascii="Times New Roman" w:hAnsi="Times New Roman" w:cs="Times New Roman"/>
                <w:sz w:val="20"/>
                <w:szCs w:val="20"/>
              </w:rPr>
              <w:t>Параметры: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58F4">
              <w:rPr>
                <w:rFonts w:ascii="Times New Roman" w:hAnsi="Times New Roman" w:cs="Times New Roman"/>
                <w:b/>
                <w:sz w:val="18"/>
                <w:szCs w:val="20"/>
              </w:rPr>
              <w:t>110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 с/б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4EC1"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EC1">
              <w:rPr>
                <w:rFonts w:ascii="Times New Roman" w:hAnsi="Times New Roman" w:cs="Times New Roman"/>
                <w:sz w:val="20"/>
                <w:szCs w:val="20"/>
              </w:rPr>
              <w:t>(8.50)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91 (8.80); 91 (9.14); 99 (9.14); 106.7 (9.14)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5" w:type="dxa"/>
            <w:gridSpan w:val="2"/>
            <w:tcBorders>
              <w:left w:val="single" w:sz="4" w:space="0" w:color="auto"/>
            </w:tcBorders>
            <w:vAlign w:val="center"/>
          </w:tcPr>
          <w:p w:rsidR="00CE4B61" w:rsidRPr="003E2E1F" w:rsidRDefault="00684ECF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5A2">
              <w:rPr>
                <w:rFonts w:ascii="Times New Roman" w:hAnsi="Times New Roman" w:cs="Times New Roman"/>
                <w:sz w:val="20"/>
                <w:szCs w:val="20"/>
              </w:rPr>
              <w:t>Параметры: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58F4">
              <w:rPr>
                <w:rFonts w:ascii="Times New Roman" w:hAnsi="Times New Roman" w:cs="Times New Roman"/>
                <w:b/>
                <w:sz w:val="18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м с/б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A258F4">
              <w:rPr>
                <w:rFonts w:ascii="Times New Roman" w:hAnsi="Times New Roman" w:cs="Times New Roman"/>
                <w:b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- 76; 76; 84; 91; 91 </w:t>
            </w:r>
            <w:r w:rsidRPr="00A258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8F4">
              <w:rPr>
                <w:rFonts w:ascii="Times New Roman" w:hAnsi="Times New Roman" w:cs="Times New Roman"/>
                <w:b/>
                <w:sz w:val="18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м с/б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A258F4">
              <w:rPr>
                <w:rFonts w:ascii="Times New Roman" w:hAnsi="Times New Roman" w:cs="Times New Roman"/>
                <w:b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- 76; 76; 84; 84 </w:t>
            </w:r>
            <w:r w:rsidRPr="00684ECF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168.7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Спортсмен должен преодолеть все барьеры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168.7а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«Пронос» ноги вне барьера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168.7в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Умышленное сбивание барьера</w:t>
            </w:r>
          </w:p>
        </w:tc>
      </w:tr>
      <w:tr w:rsidR="00CE4B61" w:rsidRPr="003E2E1F" w:rsidTr="00684ECF"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5" w:type="dxa"/>
            <w:gridSpan w:val="2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3000м с/п</w:t>
            </w: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 xml:space="preserve"> – 28/7 (1-е - 400м);   </w:t>
            </w: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2000м с/п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18/5 (1-е – 200м)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169.7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Спортсмен должен преодолеть все препятствия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169.7(а)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Наступает на один или другой край ямы с водой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169.7(в)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«Пронос» ноги вне барьера (ниже препятствия)</w:t>
            </w:r>
          </w:p>
        </w:tc>
      </w:tr>
      <w:tr w:rsidR="00CE4B61" w:rsidRPr="003E2E1F" w:rsidTr="00684ECF">
        <w:trPr>
          <w:trHeight w:val="283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5778" w:type="dxa"/>
            <w:shd w:val="clear" w:color="auto" w:fill="EDEDED" w:themeFill="accent3" w:themeFillTint="33"/>
            <w:vAlign w:val="center"/>
          </w:tcPr>
          <w:p w:rsidR="00CE4B61" w:rsidRPr="003E2E1F" w:rsidRDefault="00CE4B61" w:rsidP="000B73E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E1F">
              <w:rPr>
                <w:rFonts w:ascii="Times New Roman" w:hAnsi="Times New Roman" w:cs="Times New Roman"/>
                <w:b/>
                <w:sz w:val="16"/>
                <w:szCs w:val="16"/>
              </w:rPr>
              <w:t>ЭСТАФЕТНЫЙ БЕГ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170.4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Разрешена 1 контрольная отметка (&lt; 5х40 см)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170.6 (а)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Финиширование без эстафетной палочки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170.6 (с)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Падение эстафетной палочки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170.7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Передача эстафетной палочки вне зоны передачи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170.8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Спортсмен должен остаться на своей дорожке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170.9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 xml:space="preserve">Спортсмен принимает или поднимает </w:t>
            </w:r>
            <w:r w:rsidRPr="003E2E1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чужую</w:t>
            </w: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 xml:space="preserve"> палочку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170.10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Бежать только 1 этап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170.15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Создание помех другим участникам в 20 м зоне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170.18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Начало бега вне 10м зоны разбега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170.19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Начало бега вне зоны передачи эстафеты  4х400 и 4 этап в смешанной эстафете</w:t>
            </w:r>
          </w:p>
        </w:tc>
      </w:tr>
      <w:tr w:rsidR="00CE4B61" w:rsidRPr="003E2E1F" w:rsidTr="00684ECF">
        <w:trPr>
          <w:trHeight w:hRule="exact" w:val="27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170.20</w:t>
            </w:r>
          </w:p>
        </w:tc>
        <w:tc>
          <w:tcPr>
            <w:tcW w:w="5778" w:type="dxa"/>
            <w:vAlign w:val="center"/>
          </w:tcPr>
          <w:p w:rsidR="00CE4B61" w:rsidRPr="003E2E1F" w:rsidRDefault="00CE4B61" w:rsidP="000B73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E1F">
              <w:rPr>
                <w:rFonts w:ascii="Times New Roman" w:hAnsi="Times New Roman" w:cs="Times New Roman"/>
                <w:sz w:val="20"/>
                <w:szCs w:val="20"/>
              </w:rPr>
              <w:t>Нарушение расстановки в эстафете  4х400 и 4 этап в смешанной эстафете</w:t>
            </w:r>
          </w:p>
        </w:tc>
      </w:tr>
    </w:tbl>
    <w:p w:rsidR="002C7312" w:rsidRDefault="002C7312"/>
    <w:sectPr w:rsidR="002C7312" w:rsidSect="002C7312">
      <w:pgSz w:w="16838" w:h="11906" w:orient="landscape"/>
      <w:pgMar w:top="397" w:right="56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EC"/>
    <w:rsid w:val="000572E6"/>
    <w:rsid w:val="000F05A2"/>
    <w:rsid w:val="00232349"/>
    <w:rsid w:val="002C7312"/>
    <w:rsid w:val="00360CF1"/>
    <w:rsid w:val="00366A44"/>
    <w:rsid w:val="00431748"/>
    <w:rsid w:val="00473BA6"/>
    <w:rsid w:val="00684ECF"/>
    <w:rsid w:val="00714EC1"/>
    <w:rsid w:val="00961AAE"/>
    <w:rsid w:val="00A12A99"/>
    <w:rsid w:val="00A258F4"/>
    <w:rsid w:val="00A80CBE"/>
    <w:rsid w:val="00BA7F00"/>
    <w:rsid w:val="00CE4B61"/>
    <w:rsid w:val="00D106EC"/>
    <w:rsid w:val="00D56986"/>
    <w:rsid w:val="00E35A3E"/>
    <w:rsid w:val="00E56B43"/>
    <w:rsid w:val="00E6658A"/>
    <w:rsid w:val="00E91151"/>
    <w:rsid w:val="00EB2EC8"/>
    <w:rsid w:val="00EE0E78"/>
    <w:rsid w:val="00EE6D3F"/>
    <w:rsid w:val="00F77FD4"/>
    <w:rsid w:val="00FA4D85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AB72"/>
  <w15:chartTrackingRefBased/>
  <w15:docId w15:val="{CD11459D-1C52-41EF-B1C1-3FC035D7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C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2017-05-24T05:42:00Z</dcterms:created>
  <dcterms:modified xsi:type="dcterms:W3CDTF">2017-05-24T06:52:00Z</dcterms:modified>
</cp:coreProperties>
</file>